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BC" w:rsidRDefault="0094093C">
      <w:pPr>
        <w:pStyle w:val="1"/>
        <w:spacing w:before="90" w:line="216" w:lineRule="auto"/>
        <w:ind w:right="1498"/>
      </w:pPr>
      <w:r>
        <w:t>Памятка для инвалидов по вопросам получения услуг и помощи со стороны персонала на объекте</w:t>
      </w:r>
    </w:p>
    <w:p w:rsidR="00E366BC" w:rsidRDefault="00E366BC">
      <w:pPr>
        <w:pStyle w:val="a3"/>
        <w:spacing w:before="6"/>
        <w:ind w:left="0"/>
        <w:rPr>
          <w:b/>
          <w:sz w:val="27"/>
        </w:rPr>
      </w:pPr>
    </w:p>
    <w:p w:rsidR="00E366BC" w:rsidRDefault="0094093C">
      <w:pPr>
        <w:spacing w:line="322" w:lineRule="exact"/>
        <w:ind w:left="1565" w:right="1300"/>
        <w:jc w:val="center"/>
        <w:rPr>
          <w:b/>
          <w:sz w:val="28"/>
        </w:rPr>
      </w:pPr>
      <w:r>
        <w:rPr>
          <w:b/>
          <w:sz w:val="28"/>
        </w:rPr>
        <w:t>Уважаемые посетители</w:t>
      </w:r>
    </w:p>
    <w:p w:rsidR="00E366BC" w:rsidRDefault="0094093C">
      <w:pPr>
        <w:pStyle w:val="2"/>
        <w:ind w:left="669" w:right="687"/>
        <w:jc w:val="center"/>
      </w:pPr>
      <w:r>
        <w:t>Санкт –Петербургского государственного бюджетного профессионального образовательного учреждения «Колледж «</w:t>
      </w:r>
      <w:proofErr w:type="spellStart"/>
      <w:r>
        <w:t>Красносельский</w:t>
      </w:r>
      <w:proofErr w:type="spellEnd"/>
      <w:r>
        <w:t>»!</w:t>
      </w:r>
    </w:p>
    <w:p w:rsidR="00E366BC" w:rsidRDefault="0094093C">
      <w:pPr>
        <w:pStyle w:val="a3"/>
        <w:tabs>
          <w:tab w:val="left" w:pos="1476"/>
          <w:tab w:val="left" w:pos="1824"/>
          <w:tab w:val="left" w:pos="2798"/>
          <w:tab w:val="left" w:pos="4801"/>
          <w:tab w:val="left" w:pos="5930"/>
          <w:tab w:val="left" w:pos="6258"/>
          <w:tab w:val="left" w:pos="7213"/>
          <w:tab w:val="left" w:pos="7913"/>
          <w:tab w:val="left" w:pos="8981"/>
        </w:tabs>
        <w:spacing w:before="184" w:line="228" w:lineRule="auto"/>
        <w:ind w:right="117" w:firstLine="707"/>
      </w:pPr>
      <w:r>
        <w:t>Предлагаем Вам ознакомиться с информацией о порядке обеспечения доступа инвалидов</w:t>
      </w:r>
      <w:r>
        <w:tab/>
        <w:t>и</w:t>
      </w:r>
      <w:r>
        <w:tab/>
        <w:t>других</w:t>
      </w:r>
      <w:r>
        <w:tab/>
        <w:t>маломобильных</w:t>
      </w:r>
      <w:r>
        <w:tab/>
        <w:t>граждан</w:t>
      </w:r>
      <w:r>
        <w:tab/>
        <w:t>в</w:t>
      </w:r>
      <w:r>
        <w:tab/>
        <w:t>здание</w:t>
      </w:r>
      <w:r>
        <w:tab/>
        <w:t>СПб</w:t>
      </w:r>
      <w:r>
        <w:tab/>
        <w:t>ГБПОУ</w:t>
      </w:r>
      <w:r>
        <w:tab/>
      </w:r>
      <w:r>
        <w:rPr>
          <w:spacing w:val="-3"/>
        </w:rPr>
        <w:t>«Колледж</w:t>
      </w:r>
    </w:p>
    <w:p w:rsidR="00E366BC" w:rsidRDefault="0094093C">
      <w:pPr>
        <w:pStyle w:val="a3"/>
        <w:spacing w:before="1" w:line="228" w:lineRule="auto"/>
        <w:ind w:right="106"/>
      </w:pPr>
      <w:r>
        <w:t>«</w:t>
      </w:r>
      <w:proofErr w:type="spellStart"/>
      <w:r>
        <w:t>Красносельский</w:t>
      </w:r>
      <w:proofErr w:type="spellEnd"/>
      <w:r>
        <w:t>», об особенностях оказания им услуг и о дополнительной помощи со стороны персонала учреждения.</w:t>
      </w:r>
    </w:p>
    <w:p w:rsidR="00E366BC" w:rsidRDefault="00E366BC">
      <w:pPr>
        <w:pStyle w:val="a3"/>
        <w:spacing w:before="5"/>
        <w:ind w:left="0"/>
        <w:rPr>
          <w:sz w:val="24"/>
        </w:rPr>
      </w:pPr>
    </w:p>
    <w:p w:rsidR="00E366BC" w:rsidRDefault="0094093C">
      <w:pPr>
        <w:pStyle w:val="a3"/>
        <w:ind w:right="106" w:firstLine="707"/>
      </w:pPr>
      <w:r>
        <w:t>Наш</w:t>
      </w:r>
      <w:r>
        <w:t>е учреждение имеет следующее оснащение, обеспечивающее доступ на объект и к оказываемым услугам маломобильным гражданам:</w:t>
      </w:r>
    </w:p>
    <w:p w:rsidR="00E366BC" w:rsidRDefault="00E366BC">
      <w:pPr>
        <w:pStyle w:val="a3"/>
        <w:spacing w:before="5"/>
        <w:ind w:left="0"/>
        <w:rPr>
          <w:sz w:val="24"/>
        </w:rPr>
      </w:pPr>
    </w:p>
    <w:p w:rsidR="00E366BC" w:rsidRDefault="0094093C">
      <w:pPr>
        <w:pStyle w:val="a4"/>
        <w:numPr>
          <w:ilvl w:val="0"/>
          <w:numId w:val="2"/>
        </w:numPr>
        <w:tabs>
          <w:tab w:val="left" w:pos="1170"/>
        </w:tabs>
        <w:rPr>
          <w:sz w:val="26"/>
        </w:rPr>
      </w:pPr>
      <w:r>
        <w:rPr>
          <w:sz w:val="26"/>
        </w:rPr>
        <w:t>Пандус</w:t>
      </w:r>
    </w:p>
    <w:p w:rsidR="00E366BC" w:rsidRDefault="0094093C">
      <w:pPr>
        <w:pStyle w:val="a4"/>
        <w:numPr>
          <w:ilvl w:val="0"/>
          <w:numId w:val="2"/>
        </w:numPr>
        <w:tabs>
          <w:tab w:val="left" w:pos="1170"/>
        </w:tabs>
        <w:rPr>
          <w:sz w:val="26"/>
        </w:rPr>
      </w:pPr>
      <w:r>
        <w:rPr>
          <w:sz w:val="26"/>
        </w:rPr>
        <w:t>№ телефона 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вызова</w:t>
      </w:r>
    </w:p>
    <w:p w:rsidR="00E366BC" w:rsidRDefault="00E366BC">
      <w:pPr>
        <w:pStyle w:val="a3"/>
        <w:spacing w:before="4"/>
        <w:ind w:left="0"/>
        <w:rPr>
          <w:sz w:val="24"/>
        </w:rPr>
      </w:pPr>
    </w:p>
    <w:p w:rsidR="00E366BC" w:rsidRDefault="0094093C" w:rsidP="0094093C">
      <w:pPr>
        <w:pStyle w:val="a3"/>
        <w:ind w:right="106" w:firstLine="707"/>
        <w:jc w:val="both"/>
      </w:pPr>
      <w:r>
        <w:t xml:space="preserve">Необходимая дополнительная помощь оказывается силами сотрудников </w:t>
      </w:r>
      <w:r w:rsidRPr="0094093C">
        <w:t xml:space="preserve">                </w:t>
      </w:r>
      <w:r>
        <w:t>образовательной организации.</w:t>
      </w:r>
    </w:p>
    <w:p w:rsidR="00E366BC" w:rsidRDefault="0094093C">
      <w:pPr>
        <w:pStyle w:val="a3"/>
        <w:spacing w:line="296" w:lineRule="exact"/>
        <w:ind w:left="810"/>
      </w:pPr>
      <w:r>
        <w:t>Для вызова</w:t>
      </w:r>
      <w:r>
        <w:t xml:space="preserve"> сотрудника воспользуйтесь телефоном – его номер 741-44-36</w:t>
      </w:r>
    </w:p>
    <w:p w:rsidR="00E366BC" w:rsidRDefault="0094093C">
      <w:pPr>
        <w:pStyle w:val="a3"/>
        <w:spacing w:before="121" w:line="298" w:lineRule="exact"/>
        <w:ind w:left="821"/>
      </w:pPr>
      <w:r>
        <w:t>В этом здании Вы можете воспользоваться следующими услугами:</w:t>
      </w:r>
    </w:p>
    <w:p w:rsidR="00E366BC" w:rsidRDefault="0094093C">
      <w:pPr>
        <w:pStyle w:val="a3"/>
        <w:ind w:left="1170" w:right="123" w:hanging="360"/>
        <w:jc w:val="both"/>
      </w:pPr>
      <w:r>
        <w:t>1. Образовательные услуги по реализации профессиональных образовательных программ по профессиям и специальностям согласно лицензии № 0975 от 22 мая 2014, адаптированным для обучающихся с ограниченными возможностями здоровья (с соматическими заболеваниями)</w:t>
      </w:r>
    </w:p>
    <w:p w:rsidR="00E366BC" w:rsidRDefault="0094093C">
      <w:pPr>
        <w:pStyle w:val="a3"/>
        <w:ind w:right="122" w:firstLine="359"/>
        <w:jc w:val="both"/>
      </w:pPr>
      <w:r>
        <w:t>Услуги, которые в случае трудности посещения здания образовательной организации, оказываются на дому:</w:t>
      </w:r>
    </w:p>
    <w:p w:rsidR="00E366BC" w:rsidRDefault="0094093C">
      <w:pPr>
        <w:pStyle w:val="a3"/>
        <w:ind w:left="1181" w:right="119" w:hanging="360"/>
        <w:jc w:val="both"/>
      </w:pPr>
      <w:r>
        <w:t xml:space="preserve">1. Образовательные услуги по реализации профессиональных образовательных программ по профессиям и специальностям согласно лицензии № 0975 от 22 мая 2014, </w:t>
      </w:r>
      <w:r>
        <w:t>адаптированным для обучающихся с ограниченными возможностями здоровья (с соматическими заболеваниями) в соответствии с действующим законодательством.</w:t>
      </w:r>
    </w:p>
    <w:p w:rsidR="00E366BC" w:rsidRDefault="0094093C" w:rsidP="0094093C">
      <w:pPr>
        <w:pStyle w:val="a3"/>
        <w:spacing w:line="291" w:lineRule="exact"/>
        <w:ind w:firstLine="618"/>
        <w:jc w:val="both"/>
      </w:pPr>
      <w:r>
        <w:t xml:space="preserve">Услуги, которые могут быть предоставлены в дистанционном формате, представлены </w:t>
      </w:r>
      <w:r>
        <w:t>на сайте</w:t>
      </w:r>
      <w:r w:rsidRPr="0094093C">
        <w:t xml:space="preserve"> </w:t>
      </w:r>
      <w:r>
        <w:rPr>
          <w:b/>
          <w:u w:val="thick"/>
          <w:lang w:val="en-US"/>
        </w:rPr>
        <w:t>www</w:t>
      </w:r>
      <w:r w:rsidRPr="0094093C">
        <w:rPr>
          <w:b/>
          <w:u w:val="thick"/>
        </w:rPr>
        <w:t>.</w:t>
      </w:r>
      <w:proofErr w:type="spellStart"/>
      <w:r>
        <w:rPr>
          <w:b/>
          <w:u w:val="thick"/>
          <w:lang w:val="en-US"/>
        </w:rPr>
        <w:t>kolkras</w:t>
      </w:r>
      <w:proofErr w:type="spellEnd"/>
      <w:r w:rsidRPr="0094093C">
        <w:rPr>
          <w:b/>
          <w:u w:val="thick"/>
        </w:rPr>
        <w:t>.</w:t>
      </w:r>
      <w:proofErr w:type="spellStart"/>
      <w:r>
        <w:rPr>
          <w:b/>
          <w:u w:val="thick"/>
          <w:lang w:val="en-US"/>
        </w:rPr>
        <w:t>ru</w:t>
      </w:r>
      <w:proofErr w:type="spellEnd"/>
      <w:r>
        <w:t>):</w:t>
      </w:r>
    </w:p>
    <w:p w:rsidR="00E366BC" w:rsidRDefault="00E366BC">
      <w:pPr>
        <w:pStyle w:val="a3"/>
        <w:ind w:left="0"/>
        <w:rPr>
          <w:sz w:val="18"/>
        </w:rPr>
      </w:pPr>
    </w:p>
    <w:p w:rsidR="00E366BC" w:rsidRDefault="0094093C">
      <w:pPr>
        <w:pStyle w:val="a3"/>
        <w:spacing w:before="88"/>
        <w:ind w:left="1172" w:right="120" w:hanging="360"/>
        <w:jc w:val="both"/>
      </w:pPr>
      <w:r>
        <w:t>1. Информирова</w:t>
      </w:r>
      <w:r>
        <w:t>ние участников образовательных отношений о предстоящих событиях, творческих, профессиональных и спортивных мероприятиях, родительских собраниях и т.п.</w:t>
      </w:r>
    </w:p>
    <w:p w:rsidR="00E366BC" w:rsidRDefault="0094093C">
      <w:pPr>
        <w:pStyle w:val="a3"/>
        <w:spacing w:line="225" w:lineRule="auto"/>
        <w:ind w:right="119" w:firstLine="707"/>
        <w:jc w:val="both"/>
      </w:pPr>
      <w:r>
        <w:t xml:space="preserve">По вопросам обеспечения доступности здания и помещений учреждения, получаемых услуг, а также при наличии </w:t>
      </w:r>
      <w:r>
        <w:t>замечаний и предложений по этим вопросам можно обращаться к ответственному работнику учреждения –</w:t>
      </w:r>
    </w:p>
    <w:p w:rsidR="00E366BC" w:rsidRDefault="00E366BC">
      <w:pPr>
        <w:pStyle w:val="a3"/>
        <w:ind w:left="0"/>
        <w:rPr>
          <w:sz w:val="25"/>
        </w:rPr>
      </w:pPr>
    </w:p>
    <w:p w:rsidR="00E366BC" w:rsidRDefault="0094093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25" w:lineRule="auto"/>
        <w:ind w:left="821" w:right="116" w:hanging="360"/>
        <w:rPr>
          <w:b/>
          <w:sz w:val="26"/>
        </w:rPr>
      </w:pPr>
      <w:proofErr w:type="spellStart"/>
      <w:r>
        <w:rPr>
          <w:b/>
          <w:sz w:val="24"/>
        </w:rPr>
        <w:t>Марксайте</w:t>
      </w:r>
      <w:proofErr w:type="spellEnd"/>
      <w:r>
        <w:rPr>
          <w:b/>
          <w:sz w:val="24"/>
        </w:rPr>
        <w:t xml:space="preserve"> Виктория Ионовна</w:t>
      </w:r>
      <w:r>
        <w:rPr>
          <w:b/>
          <w:sz w:val="24"/>
        </w:rPr>
        <w:t xml:space="preserve">, заместитель директора по воспитательной </w:t>
      </w:r>
      <w:r>
        <w:rPr>
          <w:b/>
          <w:sz w:val="26"/>
        </w:rPr>
        <w:t>работе, (741-28-42)</w:t>
      </w:r>
    </w:p>
    <w:p w:rsidR="00E366BC" w:rsidRDefault="0094093C">
      <w:pPr>
        <w:pStyle w:val="2"/>
        <w:numPr>
          <w:ilvl w:val="0"/>
          <w:numId w:val="1"/>
        </w:numPr>
        <w:tabs>
          <w:tab w:val="left" w:pos="809"/>
          <w:tab w:val="left" w:pos="810"/>
        </w:tabs>
        <w:spacing w:line="306" w:lineRule="exact"/>
        <w:ind w:left="810" w:hanging="349"/>
      </w:pPr>
      <w:proofErr w:type="spellStart"/>
      <w:r>
        <w:t>Косый</w:t>
      </w:r>
      <w:proofErr w:type="spellEnd"/>
      <w:r>
        <w:t xml:space="preserve"> Николай Николаевич, заместитель директора по АХЧ,</w:t>
      </w:r>
      <w:r>
        <w:rPr>
          <w:spacing w:val="-13"/>
        </w:rPr>
        <w:t xml:space="preserve"> </w:t>
      </w:r>
      <w:r>
        <w:t>(741-28-42).</w:t>
      </w:r>
      <w:bookmarkStart w:id="0" w:name="_GoBack"/>
      <w:bookmarkEnd w:id="0"/>
    </w:p>
    <w:sectPr w:rsidR="00E366BC">
      <w:type w:val="continuous"/>
      <w:pgSz w:w="12240" w:h="15840"/>
      <w:pgMar w:top="1040" w:right="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7D3A"/>
    <w:multiLevelType w:val="hybridMultilevel"/>
    <w:tmpl w:val="C07E25F2"/>
    <w:lvl w:ilvl="0" w:tplc="40D4662C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0C4AF86">
      <w:numFmt w:val="bullet"/>
      <w:lvlText w:val="•"/>
      <w:lvlJc w:val="left"/>
      <w:pPr>
        <w:ind w:left="1760" w:hanging="348"/>
      </w:pPr>
      <w:rPr>
        <w:rFonts w:hint="default"/>
        <w:lang w:val="ru-RU" w:eastAsia="en-US" w:bidi="ar-SA"/>
      </w:rPr>
    </w:lvl>
    <w:lvl w:ilvl="2" w:tplc="5ECC3B50">
      <w:numFmt w:val="bullet"/>
      <w:lvlText w:val="•"/>
      <w:lvlJc w:val="left"/>
      <w:pPr>
        <w:ind w:left="2700" w:hanging="348"/>
      </w:pPr>
      <w:rPr>
        <w:rFonts w:hint="default"/>
        <w:lang w:val="ru-RU" w:eastAsia="en-US" w:bidi="ar-SA"/>
      </w:rPr>
    </w:lvl>
    <w:lvl w:ilvl="3" w:tplc="D54EC34C">
      <w:numFmt w:val="bullet"/>
      <w:lvlText w:val="•"/>
      <w:lvlJc w:val="left"/>
      <w:pPr>
        <w:ind w:left="3640" w:hanging="348"/>
      </w:pPr>
      <w:rPr>
        <w:rFonts w:hint="default"/>
        <w:lang w:val="ru-RU" w:eastAsia="en-US" w:bidi="ar-SA"/>
      </w:rPr>
    </w:lvl>
    <w:lvl w:ilvl="4" w:tplc="C4081496">
      <w:numFmt w:val="bullet"/>
      <w:lvlText w:val="•"/>
      <w:lvlJc w:val="left"/>
      <w:pPr>
        <w:ind w:left="4580" w:hanging="348"/>
      </w:pPr>
      <w:rPr>
        <w:rFonts w:hint="default"/>
        <w:lang w:val="ru-RU" w:eastAsia="en-US" w:bidi="ar-SA"/>
      </w:rPr>
    </w:lvl>
    <w:lvl w:ilvl="5" w:tplc="1F627A7A">
      <w:numFmt w:val="bullet"/>
      <w:lvlText w:val="•"/>
      <w:lvlJc w:val="left"/>
      <w:pPr>
        <w:ind w:left="5520" w:hanging="348"/>
      </w:pPr>
      <w:rPr>
        <w:rFonts w:hint="default"/>
        <w:lang w:val="ru-RU" w:eastAsia="en-US" w:bidi="ar-SA"/>
      </w:rPr>
    </w:lvl>
    <w:lvl w:ilvl="6" w:tplc="00228B8E">
      <w:numFmt w:val="bullet"/>
      <w:lvlText w:val="•"/>
      <w:lvlJc w:val="left"/>
      <w:pPr>
        <w:ind w:left="6460" w:hanging="348"/>
      </w:pPr>
      <w:rPr>
        <w:rFonts w:hint="default"/>
        <w:lang w:val="ru-RU" w:eastAsia="en-US" w:bidi="ar-SA"/>
      </w:rPr>
    </w:lvl>
    <w:lvl w:ilvl="7" w:tplc="6CAED87A">
      <w:numFmt w:val="bullet"/>
      <w:lvlText w:val="•"/>
      <w:lvlJc w:val="left"/>
      <w:pPr>
        <w:ind w:left="7400" w:hanging="348"/>
      </w:pPr>
      <w:rPr>
        <w:rFonts w:hint="default"/>
        <w:lang w:val="ru-RU" w:eastAsia="en-US" w:bidi="ar-SA"/>
      </w:rPr>
    </w:lvl>
    <w:lvl w:ilvl="8" w:tplc="586A6BC4">
      <w:numFmt w:val="bullet"/>
      <w:lvlText w:val="•"/>
      <w:lvlJc w:val="left"/>
      <w:pPr>
        <w:ind w:left="8340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619A22A4"/>
    <w:multiLevelType w:val="hybridMultilevel"/>
    <w:tmpl w:val="33FA8ADC"/>
    <w:lvl w:ilvl="0" w:tplc="ACC24338">
      <w:start w:val="1"/>
      <w:numFmt w:val="decimal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B4CA1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2" w:tplc="952E9B3C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D2BE8022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4" w:tplc="0A3023EE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5" w:tplc="CC06C01A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6" w:tplc="1E98F0D2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7" w:tplc="26AE4E4C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plc="1EFC2BEE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66BC"/>
    <w:rsid w:val="0094093C"/>
    <w:rsid w:val="00E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203A"/>
  <w15:docId w15:val="{E325E3E9-358A-4BA5-B684-D8E0FCDB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5" w:right="13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117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2020-02-12T14:45:00Z</dcterms:created>
  <dcterms:modified xsi:type="dcterms:W3CDTF">2020-02-12T14:50:00Z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