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F75" w:rsidRDefault="003D5F75" w:rsidP="00327B41">
      <w:pPr>
        <w:jc w:val="center"/>
        <w:rPr>
          <w:b/>
        </w:rPr>
      </w:pPr>
      <w:r w:rsidRPr="003D5F75">
        <w:rPr>
          <w:b/>
        </w:rPr>
        <w:t>Практики, предусмотренные соответствующей образовательной программой</w:t>
      </w:r>
    </w:p>
    <w:p w:rsidR="003F09E2" w:rsidRPr="00327B41" w:rsidRDefault="002941D4" w:rsidP="00327B41">
      <w:pPr>
        <w:jc w:val="center"/>
        <w:rPr>
          <w:b/>
        </w:rPr>
      </w:pPr>
      <w:r>
        <w:rPr>
          <w:b/>
        </w:rPr>
        <w:t>Специальность</w:t>
      </w:r>
      <w:r w:rsidR="00327B41" w:rsidRPr="00327B41">
        <w:rPr>
          <w:b/>
        </w:rPr>
        <w:t xml:space="preserve"> </w:t>
      </w:r>
      <w:r>
        <w:rPr>
          <w:b/>
        </w:rPr>
        <w:t>19.02.10</w:t>
      </w:r>
      <w:r w:rsidR="0057499E">
        <w:rPr>
          <w:b/>
        </w:rPr>
        <w:t xml:space="preserve"> </w:t>
      </w:r>
      <w:r>
        <w:rPr>
          <w:b/>
        </w:rPr>
        <w:t xml:space="preserve">Технология </w:t>
      </w:r>
      <w:r w:rsidR="003D5F75">
        <w:rPr>
          <w:b/>
        </w:rPr>
        <w:t xml:space="preserve">продукции </w:t>
      </w:r>
      <w:r>
        <w:rPr>
          <w:b/>
        </w:rPr>
        <w:t>общественного питания</w:t>
      </w:r>
    </w:p>
    <w:p w:rsidR="00327B41" w:rsidRDefault="00327B41" w:rsidP="00327B41">
      <w:pPr>
        <w:rPr>
          <w:b/>
          <w:sz w:val="12"/>
        </w:rPr>
      </w:pPr>
    </w:p>
    <w:p w:rsidR="003D5F75" w:rsidRDefault="003D5F75" w:rsidP="003D5F75">
      <w:pPr>
        <w:spacing w:after="0"/>
      </w:pPr>
      <w:r>
        <w:t>УП.01</w:t>
      </w:r>
      <w:r>
        <w:tab/>
        <w:t xml:space="preserve">Учебная практика </w:t>
      </w:r>
    </w:p>
    <w:p w:rsidR="00490294" w:rsidRDefault="003D5F75" w:rsidP="003D5F75">
      <w:pPr>
        <w:spacing w:after="0"/>
      </w:pPr>
      <w:r>
        <w:t>ПП.01</w:t>
      </w:r>
      <w:r>
        <w:tab/>
        <w:t>Производственная практика</w:t>
      </w:r>
    </w:p>
    <w:p w:rsidR="003D5F75" w:rsidRDefault="003D5F75" w:rsidP="003D5F75">
      <w:pPr>
        <w:spacing w:after="0"/>
      </w:pPr>
      <w:r>
        <w:t>УП.02</w:t>
      </w:r>
      <w:r>
        <w:tab/>
        <w:t>Учебная практика</w:t>
      </w:r>
    </w:p>
    <w:p w:rsidR="003D5F75" w:rsidRDefault="003D5F75" w:rsidP="003D5F75">
      <w:pPr>
        <w:spacing w:after="0"/>
      </w:pPr>
      <w:r>
        <w:t>ПП.02</w:t>
      </w:r>
      <w:r>
        <w:tab/>
        <w:t>Производственная практика</w:t>
      </w:r>
    </w:p>
    <w:p w:rsidR="003D5F75" w:rsidRDefault="003D5F75" w:rsidP="003D5F75">
      <w:pPr>
        <w:spacing w:after="0"/>
      </w:pPr>
      <w:r>
        <w:t>УП.03</w:t>
      </w:r>
      <w:r>
        <w:tab/>
        <w:t xml:space="preserve">Учебная практика </w:t>
      </w:r>
    </w:p>
    <w:p w:rsidR="003D5F75" w:rsidRDefault="003D5F75" w:rsidP="003D5F75">
      <w:pPr>
        <w:spacing w:after="0"/>
      </w:pPr>
      <w:r>
        <w:t>ПП.03</w:t>
      </w:r>
      <w:r>
        <w:tab/>
        <w:t>Производственная практика</w:t>
      </w:r>
    </w:p>
    <w:p w:rsidR="003D5F75" w:rsidRDefault="003D5F75" w:rsidP="003D5F75">
      <w:pPr>
        <w:spacing w:after="0"/>
      </w:pPr>
      <w:r>
        <w:t>УП.04</w:t>
      </w:r>
      <w:r>
        <w:tab/>
        <w:t>Учебная практика</w:t>
      </w:r>
    </w:p>
    <w:p w:rsidR="003D5F75" w:rsidRDefault="003D5F75" w:rsidP="003D5F75">
      <w:pPr>
        <w:spacing w:after="0"/>
      </w:pPr>
      <w:r>
        <w:t>ПП.04</w:t>
      </w:r>
      <w:r>
        <w:tab/>
        <w:t>Производственная практика</w:t>
      </w:r>
    </w:p>
    <w:p w:rsidR="003D5F75" w:rsidRDefault="003D5F75" w:rsidP="003D5F75">
      <w:pPr>
        <w:spacing w:after="0"/>
      </w:pPr>
      <w:r>
        <w:t>УП.05</w:t>
      </w:r>
      <w:r>
        <w:tab/>
        <w:t>Учебная практика</w:t>
      </w:r>
    </w:p>
    <w:p w:rsidR="003D5F75" w:rsidRDefault="003D5F75" w:rsidP="003D5F75">
      <w:pPr>
        <w:spacing w:after="0"/>
      </w:pPr>
      <w:r>
        <w:t>ПП.05</w:t>
      </w:r>
      <w:r>
        <w:tab/>
        <w:t>Производственная практика</w:t>
      </w:r>
    </w:p>
    <w:p w:rsidR="003D5F75" w:rsidRDefault="003D5F75" w:rsidP="003D5F75">
      <w:pPr>
        <w:spacing w:after="0"/>
      </w:pPr>
      <w:r>
        <w:t>УП.06</w:t>
      </w:r>
      <w:r>
        <w:tab/>
        <w:t>Учебная практика</w:t>
      </w:r>
    </w:p>
    <w:p w:rsidR="003D5F75" w:rsidRDefault="003D5F75" w:rsidP="003D5F75">
      <w:pPr>
        <w:spacing w:after="0"/>
      </w:pPr>
      <w:r>
        <w:t>ПП.06</w:t>
      </w:r>
      <w:r>
        <w:tab/>
        <w:t>Производственная практика</w:t>
      </w:r>
    </w:p>
    <w:p w:rsidR="003D5F75" w:rsidRDefault="003D5F75" w:rsidP="003D5F75">
      <w:pPr>
        <w:spacing w:after="0"/>
      </w:pPr>
      <w:r>
        <w:t>УП.07</w:t>
      </w:r>
      <w:r>
        <w:tab/>
        <w:t>Учебная практика</w:t>
      </w:r>
    </w:p>
    <w:p w:rsidR="003D5F75" w:rsidRDefault="003D5F75" w:rsidP="003D5F75">
      <w:pPr>
        <w:spacing w:after="0"/>
      </w:pPr>
      <w:r>
        <w:t>ПП.07</w:t>
      </w:r>
      <w:r>
        <w:tab/>
        <w:t>Производственная практика</w:t>
      </w:r>
    </w:p>
    <w:p w:rsidR="003D5F75" w:rsidRDefault="00196A83" w:rsidP="003D5F75">
      <w:pPr>
        <w:spacing w:after="0"/>
      </w:pPr>
      <w:r>
        <w:t>ПДП</w:t>
      </w:r>
      <w:r>
        <w:tab/>
        <w:t xml:space="preserve">Производственная </w:t>
      </w:r>
      <w:r w:rsidR="003D5F75" w:rsidRPr="003D5F75">
        <w:t>практик</w:t>
      </w:r>
      <w:bookmarkStart w:id="0" w:name="_GoBack"/>
      <w:r w:rsidR="003D5F75" w:rsidRPr="003D5F75">
        <w:t>а</w:t>
      </w:r>
      <w:bookmarkEnd w:id="0"/>
      <w:r w:rsidR="003D5F75" w:rsidRPr="003D5F75">
        <w:t xml:space="preserve"> (преддипломная) </w:t>
      </w:r>
    </w:p>
    <w:sectPr w:rsidR="003D5F75" w:rsidSect="000226F1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CE"/>
    <w:rsid w:val="000226F1"/>
    <w:rsid w:val="0016128E"/>
    <w:rsid w:val="00196A83"/>
    <w:rsid w:val="001A3E74"/>
    <w:rsid w:val="002941D4"/>
    <w:rsid w:val="00327B41"/>
    <w:rsid w:val="003D5F75"/>
    <w:rsid w:val="003F09E2"/>
    <w:rsid w:val="00490294"/>
    <w:rsid w:val="0057499E"/>
    <w:rsid w:val="006503CE"/>
    <w:rsid w:val="00666753"/>
    <w:rsid w:val="006E5409"/>
    <w:rsid w:val="006F01F7"/>
    <w:rsid w:val="00884ACD"/>
    <w:rsid w:val="008E40BF"/>
    <w:rsid w:val="009979BE"/>
    <w:rsid w:val="00A40551"/>
    <w:rsid w:val="00EB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55455-B9D0-40C4-8E4B-DE161542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EB4B8E"/>
    <w:pPr>
      <w:keepNext/>
      <w:keepLines/>
      <w:spacing w:before="40" w:after="0" w:line="276" w:lineRule="auto"/>
      <w:outlineLvl w:val="1"/>
    </w:pPr>
    <w:rPr>
      <w:rFonts w:eastAsiaTheme="majorEastAsia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B4B8E"/>
    <w:rPr>
      <w:rFonts w:ascii="Times New Roman" w:eastAsiaTheme="majorEastAsia" w:hAnsi="Times New Roman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Красносельский</dc:creator>
  <cp:keywords/>
  <dc:description/>
  <cp:lastModifiedBy>Красносельский</cp:lastModifiedBy>
  <cp:revision>12</cp:revision>
  <dcterms:created xsi:type="dcterms:W3CDTF">2023-12-04T10:03:00Z</dcterms:created>
  <dcterms:modified xsi:type="dcterms:W3CDTF">2023-12-05T08:06:00Z</dcterms:modified>
</cp:coreProperties>
</file>